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4E3207" w:rsidRPr="004E3207" w:rsidTr="00D2563A">
        <w:trPr>
          <w:trHeight w:val="413"/>
        </w:trPr>
        <w:tc>
          <w:tcPr>
            <w:tcW w:w="7230" w:type="dxa"/>
            <w:vMerge w:val="restart"/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0B2711" w:rsidRDefault="005F55FE" w:rsidP="004E3207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VODONIK PEROKSID 3</w:t>
            </w:r>
            <w:r w:rsidR="000B2711">
              <w:rPr>
                <w:rFonts w:eastAsiaTheme="minorHAnsi"/>
                <w:b/>
                <w:sz w:val="36"/>
                <w:szCs w:val="36"/>
                <w:lang w:val="en-US"/>
              </w:rPr>
              <w:t xml:space="preserve">% </w:t>
            </w:r>
          </w:p>
          <w:p w:rsidR="004E3207" w:rsidRPr="004E3207" w:rsidRDefault="000B2711" w:rsidP="000B2711">
            <w:pPr>
              <w:spacing w:after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proofErr w:type="spellStart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za</w:t>
            </w:r>
            <w:proofErr w:type="spellEnd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dezinfekciju</w:t>
            </w:r>
            <w:proofErr w:type="spellEnd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površina</w:t>
            </w:r>
            <w:proofErr w:type="spellEnd"/>
            <w:r w:rsidR="005F55FE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="005F55FE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i</w:t>
            </w:r>
            <w:proofErr w:type="spellEnd"/>
            <w:r w:rsidR="005F55FE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="005F55FE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kože</w:t>
            </w:r>
            <w:proofErr w:type="spellEnd"/>
          </w:p>
        </w:tc>
        <w:tc>
          <w:tcPr>
            <w:tcW w:w="2693" w:type="dxa"/>
          </w:tcPr>
          <w:p w:rsidR="004E3207" w:rsidRPr="004E3207" w:rsidRDefault="004E3207" w:rsidP="004E3207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4E3207" w:rsidRPr="004E3207" w:rsidRDefault="000B2711" w:rsidP="004E3207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Interna specifikacija</w:t>
            </w:r>
          </w:p>
        </w:tc>
      </w:tr>
      <w:tr w:rsidR="004E3207" w:rsidRPr="004E3207" w:rsidTr="00D2563A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5F55FE">
              <w:rPr>
                <w:rFonts w:eastAsiaTheme="minorHAnsi"/>
                <w:sz w:val="22"/>
                <w:szCs w:val="22"/>
                <w:lang w:val="en-US"/>
              </w:rPr>
              <w:t>/</w:t>
            </w:r>
          </w:p>
        </w:tc>
      </w:tr>
    </w:tbl>
    <w:p w:rsidR="00A9799B" w:rsidRDefault="00A9799B" w:rsidP="009F7983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686"/>
        <w:gridCol w:w="3544"/>
        <w:gridCol w:w="2693"/>
      </w:tblGrid>
      <w:tr w:rsidR="004E3207" w:rsidRPr="004E3207" w:rsidTr="00D2563A">
        <w:trPr>
          <w:trHeight w:val="70"/>
        </w:trPr>
        <w:tc>
          <w:tcPr>
            <w:tcW w:w="3686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Parametar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  <w:tc>
          <w:tcPr>
            <w:tcW w:w="3544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Deklarisane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sr-Latn-RS"/>
              </w:rPr>
              <w:t xml:space="preserve"> vrednosti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Metoda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</w:tr>
      <w:tr w:rsidR="005F55FE" w:rsidRPr="004E3207" w:rsidTr="00D2563A">
        <w:trPr>
          <w:trHeight w:val="170"/>
        </w:trPr>
        <w:tc>
          <w:tcPr>
            <w:tcW w:w="3686" w:type="dxa"/>
          </w:tcPr>
          <w:p w:rsidR="005F55FE" w:rsidRPr="00DB7E03" w:rsidRDefault="005F55FE" w:rsidP="002C3A95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E03">
              <w:rPr>
                <w:rFonts w:ascii="Times New Roman" w:hAnsi="Times New Roman" w:cs="Times New Roman"/>
                <w:b/>
                <w:sz w:val="24"/>
                <w:szCs w:val="24"/>
              </w:rPr>
              <w:t>Izgled</w:t>
            </w:r>
            <w:proofErr w:type="spellEnd"/>
          </w:p>
        </w:tc>
        <w:tc>
          <w:tcPr>
            <w:tcW w:w="3544" w:type="dxa"/>
          </w:tcPr>
          <w:p w:rsidR="005F55FE" w:rsidRPr="00DB7E03" w:rsidRDefault="005F55FE" w:rsidP="002C3A95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E03">
              <w:rPr>
                <w:rFonts w:ascii="Times New Roman" w:hAnsi="Times New Roman" w:cs="Times New Roman"/>
                <w:sz w:val="24"/>
                <w:szCs w:val="24"/>
              </w:rPr>
              <w:t>Bistra</w:t>
            </w:r>
            <w:proofErr w:type="spellEnd"/>
            <w:r w:rsidRPr="00DB7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E03">
              <w:rPr>
                <w:rFonts w:ascii="Times New Roman" w:hAnsi="Times New Roman" w:cs="Times New Roman"/>
                <w:sz w:val="24"/>
                <w:szCs w:val="24"/>
              </w:rPr>
              <w:t>bezbojna</w:t>
            </w:r>
            <w:proofErr w:type="spellEnd"/>
            <w:r w:rsidRPr="00DB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E03">
              <w:rPr>
                <w:rFonts w:ascii="Times New Roman" w:hAnsi="Times New Roman" w:cs="Times New Roman"/>
                <w:sz w:val="24"/>
                <w:szCs w:val="24"/>
              </w:rPr>
              <w:t>tečnost</w:t>
            </w:r>
            <w:proofErr w:type="spellEnd"/>
          </w:p>
        </w:tc>
        <w:tc>
          <w:tcPr>
            <w:tcW w:w="2693" w:type="dxa"/>
          </w:tcPr>
          <w:p w:rsidR="005F55FE" w:rsidRPr="00DB7E03" w:rsidRDefault="005F55FE" w:rsidP="002C3A95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E03">
              <w:rPr>
                <w:rFonts w:ascii="Times New Roman" w:hAnsi="Times New Roman" w:cs="Times New Roman"/>
                <w:sz w:val="24"/>
                <w:szCs w:val="24"/>
              </w:rPr>
              <w:t>Vizuelno</w:t>
            </w:r>
            <w:proofErr w:type="spellEnd"/>
          </w:p>
        </w:tc>
      </w:tr>
      <w:tr w:rsidR="005F55FE" w:rsidRPr="004E3207" w:rsidTr="00D2563A">
        <w:trPr>
          <w:trHeight w:val="170"/>
        </w:trPr>
        <w:tc>
          <w:tcPr>
            <w:tcW w:w="3686" w:type="dxa"/>
          </w:tcPr>
          <w:p w:rsidR="005F55FE" w:rsidRPr="00DB7E03" w:rsidRDefault="005F55FE" w:rsidP="002C3A95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 </w:t>
            </w:r>
          </w:p>
        </w:tc>
        <w:tc>
          <w:tcPr>
            <w:tcW w:w="3544" w:type="dxa"/>
          </w:tcPr>
          <w:p w:rsidR="005F55FE" w:rsidRPr="00DB7E03" w:rsidRDefault="005F55FE" w:rsidP="002C3A95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03">
              <w:rPr>
                <w:rFonts w:ascii="Times New Roman" w:hAnsi="Times New Roman" w:cs="Times New Roman"/>
                <w:sz w:val="24"/>
                <w:szCs w:val="24"/>
              </w:rPr>
              <w:t>3,5-5,5</w:t>
            </w:r>
          </w:p>
        </w:tc>
        <w:tc>
          <w:tcPr>
            <w:tcW w:w="2693" w:type="dxa"/>
          </w:tcPr>
          <w:p w:rsidR="005F55FE" w:rsidRPr="00DB7E03" w:rsidRDefault="005F55FE" w:rsidP="002C3A95">
            <w:pPr>
              <w:spacing w:before="120" w:after="120"/>
              <w:rPr>
                <w:szCs w:val="24"/>
              </w:rPr>
            </w:pPr>
            <w:r w:rsidRPr="00DB7E03">
              <w:rPr>
                <w:szCs w:val="24"/>
              </w:rPr>
              <w:t>EP</w:t>
            </w:r>
          </w:p>
        </w:tc>
      </w:tr>
      <w:tr w:rsidR="005F55FE" w:rsidRPr="004E3207" w:rsidTr="00D2563A">
        <w:trPr>
          <w:trHeight w:val="60"/>
        </w:trPr>
        <w:tc>
          <w:tcPr>
            <w:tcW w:w="3686" w:type="dxa"/>
          </w:tcPr>
          <w:p w:rsidR="005F55FE" w:rsidRPr="00DB7E03" w:rsidRDefault="005F55FE" w:rsidP="002C3A95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E03">
              <w:rPr>
                <w:rFonts w:ascii="Times New Roman" w:hAnsi="Times New Roman" w:cs="Times New Roman"/>
                <w:b/>
                <w:sz w:val="24"/>
                <w:szCs w:val="24"/>
              </w:rPr>
              <w:t>Relativna</w:t>
            </w:r>
            <w:proofErr w:type="spellEnd"/>
            <w:r w:rsidRPr="00DB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E03">
              <w:rPr>
                <w:rFonts w:ascii="Times New Roman" w:hAnsi="Times New Roman" w:cs="Times New Roman"/>
                <w:b/>
                <w:sz w:val="24"/>
                <w:szCs w:val="24"/>
              </w:rPr>
              <w:t>gustina</w:t>
            </w:r>
            <w:proofErr w:type="spellEnd"/>
          </w:p>
        </w:tc>
        <w:tc>
          <w:tcPr>
            <w:tcW w:w="3544" w:type="dxa"/>
          </w:tcPr>
          <w:p w:rsidR="005F55FE" w:rsidRPr="00DB7E03" w:rsidRDefault="005F55FE" w:rsidP="002C3A95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03">
              <w:rPr>
                <w:rFonts w:ascii="Times New Roman" w:hAnsi="Times New Roman" w:cs="Times New Roman"/>
                <w:sz w:val="24"/>
                <w:szCs w:val="24"/>
              </w:rPr>
              <w:t>1,0 g/cm</w:t>
            </w:r>
            <w:r w:rsidRPr="00DB7E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5F55FE" w:rsidRPr="00DB7E03" w:rsidRDefault="005F55FE" w:rsidP="002C3A95">
            <w:pPr>
              <w:spacing w:before="120" w:after="120"/>
              <w:rPr>
                <w:szCs w:val="24"/>
              </w:rPr>
            </w:pPr>
            <w:r w:rsidRPr="00DB7E03">
              <w:rPr>
                <w:szCs w:val="24"/>
              </w:rPr>
              <w:t xml:space="preserve">EP, </w:t>
            </w:r>
            <w:proofErr w:type="spellStart"/>
            <w:r w:rsidRPr="00DB7E03">
              <w:rPr>
                <w:szCs w:val="24"/>
              </w:rPr>
              <w:t>piknometrija</w:t>
            </w:r>
            <w:proofErr w:type="spellEnd"/>
          </w:p>
        </w:tc>
      </w:tr>
      <w:tr w:rsidR="005F55FE" w:rsidRPr="004E3207" w:rsidTr="00D2563A">
        <w:trPr>
          <w:trHeight w:val="60"/>
        </w:trPr>
        <w:tc>
          <w:tcPr>
            <w:tcW w:w="3686" w:type="dxa"/>
          </w:tcPr>
          <w:p w:rsidR="005F55FE" w:rsidRPr="00DB7E03" w:rsidRDefault="005F55FE" w:rsidP="002C3A95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B7E0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Sadržaj aktivne materije</w:t>
            </w:r>
          </w:p>
        </w:tc>
        <w:tc>
          <w:tcPr>
            <w:tcW w:w="3544" w:type="dxa"/>
          </w:tcPr>
          <w:p w:rsidR="005F55FE" w:rsidRPr="00DB7E03" w:rsidRDefault="005F55FE" w:rsidP="002C3A95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0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DB7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03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(m/m)</w:t>
            </w:r>
          </w:p>
        </w:tc>
        <w:tc>
          <w:tcPr>
            <w:tcW w:w="2693" w:type="dxa"/>
          </w:tcPr>
          <w:p w:rsidR="005F55FE" w:rsidRPr="00DB7E03" w:rsidRDefault="005F55FE" w:rsidP="002C3A95">
            <w:pPr>
              <w:spacing w:before="120" w:after="120"/>
              <w:rPr>
                <w:szCs w:val="24"/>
              </w:rPr>
            </w:pPr>
            <w:r w:rsidRPr="00DB7E03">
              <w:rPr>
                <w:szCs w:val="24"/>
              </w:rPr>
              <w:t>EP</w:t>
            </w:r>
          </w:p>
        </w:tc>
      </w:tr>
      <w:tr w:rsidR="005F55FE" w:rsidRPr="004E3207" w:rsidTr="00D2563A">
        <w:trPr>
          <w:trHeight w:val="60"/>
        </w:trPr>
        <w:tc>
          <w:tcPr>
            <w:tcW w:w="3686" w:type="dxa"/>
          </w:tcPr>
          <w:p w:rsidR="005F55FE" w:rsidRPr="00DB7E03" w:rsidRDefault="005F55FE" w:rsidP="002C3A95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E03">
              <w:rPr>
                <w:rFonts w:ascii="Times New Roman" w:hAnsi="Times New Roman" w:cs="Times New Roman"/>
                <w:b/>
                <w:sz w:val="24"/>
                <w:szCs w:val="24"/>
              </w:rPr>
              <w:t>Teški</w:t>
            </w:r>
            <w:proofErr w:type="spellEnd"/>
            <w:r w:rsidRPr="00DB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E03">
              <w:rPr>
                <w:rFonts w:ascii="Times New Roman" w:hAnsi="Times New Roman" w:cs="Times New Roman"/>
                <w:b/>
                <w:sz w:val="24"/>
                <w:szCs w:val="24"/>
              </w:rPr>
              <w:t>metali</w:t>
            </w:r>
            <w:proofErr w:type="spellEnd"/>
            <w:r w:rsidRPr="00DB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F55FE" w:rsidRPr="00DB7E03" w:rsidRDefault="005F55FE" w:rsidP="002C3A95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0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DB7E03">
              <w:rPr>
                <w:rFonts w:ascii="Times New Roman" w:hAnsi="Times New Roman" w:cs="Times New Roman"/>
                <w:sz w:val="24"/>
                <w:szCs w:val="24"/>
              </w:rPr>
              <w:t>sadrži</w:t>
            </w:r>
            <w:proofErr w:type="spellEnd"/>
          </w:p>
        </w:tc>
        <w:tc>
          <w:tcPr>
            <w:tcW w:w="2693" w:type="dxa"/>
          </w:tcPr>
          <w:p w:rsidR="005F55FE" w:rsidRPr="00DB7E03" w:rsidRDefault="005F55FE" w:rsidP="002C3A95">
            <w:pPr>
              <w:spacing w:before="120" w:after="120"/>
              <w:rPr>
                <w:szCs w:val="24"/>
              </w:rPr>
            </w:pPr>
            <w:r w:rsidRPr="00DB7E03">
              <w:rPr>
                <w:szCs w:val="24"/>
              </w:rPr>
              <w:t>EP</w:t>
            </w:r>
          </w:p>
        </w:tc>
      </w:tr>
      <w:tr w:rsidR="005F55FE" w:rsidRPr="004E3207" w:rsidTr="00D2563A">
        <w:trPr>
          <w:trHeight w:val="60"/>
        </w:trPr>
        <w:tc>
          <w:tcPr>
            <w:tcW w:w="3686" w:type="dxa"/>
          </w:tcPr>
          <w:p w:rsidR="005F55FE" w:rsidRPr="00DB7E03" w:rsidRDefault="005F55FE" w:rsidP="002C3A95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F55FE" w:rsidRPr="00DB7E03" w:rsidRDefault="005F55FE" w:rsidP="002C3A95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55FE" w:rsidRPr="00DB7E03" w:rsidRDefault="005F55FE" w:rsidP="002C3A95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11" w:rsidRPr="004E3207" w:rsidTr="00D2563A">
        <w:trPr>
          <w:trHeight w:val="70"/>
        </w:trPr>
        <w:tc>
          <w:tcPr>
            <w:tcW w:w="3686" w:type="dxa"/>
          </w:tcPr>
          <w:p w:rsidR="000B2711" w:rsidRPr="00B96C87" w:rsidRDefault="000B2711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0B2711" w:rsidRPr="0024162F" w:rsidRDefault="000B2711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0B2711" w:rsidRDefault="000B2711" w:rsidP="000B2711">
            <w:pPr>
              <w:spacing w:before="120" w:after="120"/>
            </w:pPr>
          </w:p>
        </w:tc>
      </w:tr>
      <w:tr w:rsidR="000B2711" w:rsidRPr="004E3207" w:rsidTr="00D2563A">
        <w:trPr>
          <w:trHeight w:val="70"/>
        </w:trPr>
        <w:tc>
          <w:tcPr>
            <w:tcW w:w="3686" w:type="dxa"/>
          </w:tcPr>
          <w:p w:rsidR="000B2711" w:rsidRPr="00B96C87" w:rsidRDefault="000B2711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0B2711" w:rsidRPr="0024162F" w:rsidRDefault="000B2711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0B2711" w:rsidRDefault="000B2711" w:rsidP="000B2711">
            <w:pPr>
              <w:spacing w:before="120" w:after="120"/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9F" w:rsidRPr="00A01653" w:rsidTr="008D0C24">
        <w:trPr>
          <w:trHeight w:val="70"/>
        </w:trPr>
        <w:tc>
          <w:tcPr>
            <w:tcW w:w="3686" w:type="dxa"/>
          </w:tcPr>
          <w:p w:rsidR="00E3789F" w:rsidRPr="00B96C87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RPr="004E3207" w:rsidTr="00D2563A">
        <w:trPr>
          <w:trHeight w:val="70"/>
        </w:trPr>
        <w:tc>
          <w:tcPr>
            <w:tcW w:w="3686" w:type="dxa"/>
          </w:tcPr>
          <w:p w:rsidR="005F55FE" w:rsidRPr="00B96C87" w:rsidRDefault="005F55FE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5F55FE" w:rsidRPr="00A01653" w:rsidRDefault="005F55FE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5F55FE" w:rsidRPr="00A01653" w:rsidRDefault="005F55FE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RPr="004E3207" w:rsidTr="00D2563A">
        <w:trPr>
          <w:trHeight w:val="70"/>
        </w:trPr>
        <w:tc>
          <w:tcPr>
            <w:tcW w:w="3686" w:type="dxa"/>
          </w:tcPr>
          <w:p w:rsidR="005F55FE" w:rsidRPr="00B96C87" w:rsidRDefault="005F55FE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5F55FE" w:rsidRPr="00A01653" w:rsidRDefault="005F55FE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5F55FE" w:rsidRPr="00A01653" w:rsidRDefault="005F55FE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RPr="004E3207" w:rsidTr="00D2563A">
        <w:trPr>
          <w:trHeight w:val="70"/>
        </w:trPr>
        <w:tc>
          <w:tcPr>
            <w:tcW w:w="3686" w:type="dxa"/>
          </w:tcPr>
          <w:p w:rsidR="005F55FE" w:rsidRPr="00B96C87" w:rsidRDefault="005F55FE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5F55FE" w:rsidRPr="00A01653" w:rsidRDefault="005F55FE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5F55FE" w:rsidRPr="00A01653" w:rsidRDefault="005F55FE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RPr="004E3207" w:rsidTr="00D2563A">
        <w:trPr>
          <w:trHeight w:val="70"/>
        </w:trPr>
        <w:tc>
          <w:tcPr>
            <w:tcW w:w="3686" w:type="dxa"/>
          </w:tcPr>
          <w:p w:rsidR="005F55FE" w:rsidRPr="00B96C87" w:rsidRDefault="005F55FE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5F55FE" w:rsidRPr="00A01653" w:rsidRDefault="005F55FE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5F55FE" w:rsidRPr="00A01653" w:rsidRDefault="005F55FE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A8" w:rsidRPr="00A574A8" w:rsidRDefault="00A574A8" w:rsidP="006909E1">
      <w:pPr>
        <w:tabs>
          <w:tab w:val="left" w:pos="900"/>
          <w:tab w:val="left" w:pos="8505"/>
        </w:tabs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jc w:val="center"/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rPr>
          <w:lang w:val="sl-SI"/>
        </w:rPr>
        <w:sectPr w:rsidR="00A574A8" w:rsidRPr="00A574A8" w:rsidSect="007359B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675" w:footer="21" w:gutter="0"/>
          <w:pgNumType w:start="13"/>
          <w:cols w:space="720"/>
          <w:titlePg/>
          <w:docGrid w:linePitch="326"/>
        </w:sectPr>
      </w:pPr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  <w:proofErr w:type="spellStart"/>
      <w:proofErr w:type="gramStart"/>
      <w:r w:rsidRPr="004E3207">
        <w:rPr>
          <w:rFonts w:eastAsiaTheme="minorHAnsi"/>
          <w:b/>
          <w:sz w:val="22"/>
          <w:szCs w:val="22"/>
          <w:lang w:val="en-US"/>
        </w:rPr>
        <w:lastRenderedPageBreak/>
        <w:t>Aneks</w:t>
      </w:r>
      <w:proofErr w:type="spellEnd"/>
      <w:r w:rsidRPr="004E3207">
        <w:rPr>
          <w:rFonts w:eastAsiaTheme="minorHAnsi"/>
          <w:b/>
          <w:sz w:val="22"/>
          <w:szCs w:val="22"/>
          <w:lang w:val="en-US"/>
        </w:rPr>
        <w:t xml:space="preserve"> 1.</w:t>
      </w:r>
      <w:proofErr w:type="gramEnd"/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5E58CB" w:rsidRPr="004E3207" w:rsidTr="00F849CD">
        <w:trPr>
          <w:trHeight w:val="413"/>
        </w:trPr>
        <w:tc>
          <w:tcPr>
            <w:tcW w:w="7230" w:type="dxa"/>
            <w:vMerge w:val="restart"/>
          </w:tcPr>
          <w:p w:rsidR="005E58CB" w:rsidRPr="004E3207" w:rsidRDefault="005E58CB" w:rsidP="00F849CD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5F55FE" w:rsidRDefault="005F55FE" w:rsidP="005F55FE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 xml:space="preserve">VODONIK PEROKSID 3% </w:t>
            </w:r>
          </w:p>
          <w:p w:rsidR="005E58CB" w:rsidRPr="004E3207" w:rsidRDefault="005F55FE" w:rsidP="005F55FE">
            <w:pPr>
              <w:spacing w:after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proofErr w:type="spellStart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za</w:t>
            </w:r>
            <w:proofErr w:type="spellEnd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dezinfekciju</w:t>
            </w:r>
            <w:proofErr w:type="spellEnd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površina</w:t>
            </w:r>
            <w:proofErr w:type="spellEnd"/>
            <w:r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i</w:t>
            </w:r>
            <w:proofErr w:type="spellEnd"/>
            <w:r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kože</w:t>
            </w:r>
            <w:proofErr w:type="spellEnd"/>
          </w:p>
        </w:tc>
        <w:tc>
          <w:tcPr>
            <w:tcW w:w="2693" w:type="dxa"/>
          </w:tcPr>
          <w:p w:rsidR="005E58CB" w:rsidRPr="004E3207" w:rsidRDefault="005E58CB" w:rsidP="00F849CD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5E58CB" w:rsidRPr="004E3207" w:rsidRDefault="005E58CB" w:rsidP="00F849CD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Interna specifikacija</w:t>
            </w:r>
          </w:p>
        </w:tc>
      </w:tr>
      <w:tr w:rsidR="005E58CB" w:rsidRPr="004E3207" w:rsidTr="00F849CD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5E58CB" w:rsidRPr="004E3207" w:rsidRDefault="005E58CB" w:rsidP="00F849CD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58CB" w:rsidRPr="004E3207" w:rsidRDefault="005E58CB" w:rsidP="00F849CD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5F55FE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5E58CB" w:rsidRPr="004E3207" w:rsidRDefault="005E58CB" w:rsidP="004E3207">
      <w:pPr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7"/>
        <w:gridCol w:w="3260"/>
        <w:gridCol w:w="1276"/>
      </w:tblGrid>
      <w:tr w:rsidR="004E3207" w:rsidRPr="004E3207" w:rsidTr="00BC47FB"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 w:after="6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Dostupna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5E58CB">
        <w:tc>
          <w:tcPr>
            <w:tcW w:w="141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Šifra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552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Vrsta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417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Količina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u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pakovanju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3260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Transportno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276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Rok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upotrebe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</w:tr>
      <w:tr w:rsidR="007204CD" w:rsidRPr="004E3207" w:rsidTr="005E58CB">
        <w:trPr>
          <w:trHeight w:val="383"/>
        </w:trPr>
        <w:tc>
          <w:tcPr>
            <w:tcW w:w="1418" w:type="dxa"/>
          </w:tcPr>
          <w:p w:rsidR="007204CD" w:rsidRPr="004E3207" w:rsidRDefault="005F55FE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9385</w:t>
            </w:r>
          </w:p>
        </w:tc>
        <w:tc>
          <w:tcPr>
            <w:tcW w:w="2552" w:type="dxa"/>
          </w:tcPr>
          <w:p w:rsidR="007204CD" w:rsidRPr="00017068" w:rsidRDefault="005E58CB" w:rsidP="008D6B88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bočica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kapaljkom</w:t>
            </w:r>
            <w:proofErr w:type="spellEnd"/>
          </w:p>
        </w:tc>
        <w:tc>
          <w:tcPr>
            <w:tcW w:w="1417" w:type="dxa"/>
          </w:tcPr>
          <w:p w:rsidR="007204CD" w:rsidRPr="00017068" w:rsidRDefault="007204C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8CB">
              <w:rPr>
                <w:rFonts w:ascii="Times New Roman" w:hAnsi="Times New Roman" w:cs="Times New Roman"/>
                <w:sz w:val="24"/>
                <w:szCs w:val="24"/>
              </w:rPr>
              <w:t>00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260" w:type="dxa"/>
          </w:tcPr>
          <w:p w:rsidR="00DF7B9B" w:rsidRDefault="005E58CB" w:rsidP="008D6B88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04CD" w:rsidRPr="00017068" w:rsidRDefault="005E58CB" w:rsidP="008D6B88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7204CD">
              <w:rPr>
                <w:rFonts w:ascii="Times New Roman" w:hAnsi="Times New Roman" w:cs="Times New Roman"/>
                <w:sz w:val="24"/>
                <w:szCs w:val="24"/>
              </w:rPr>
              <w:t>kom x1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00m</w:t>
            </w:r>
            <w:r w:rsidR="007204C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76" w:type="dxa"/>
          </w:tcPr>
          <w:p w:rsidR="007204CD" w:rsidRPr="00017068" w:rsidRDefault="005F55FE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meseci</w:t>
            </w:r>
            <w:proofErr w:type="spellEnd"/>
          </w:p>
        </w:tc>
      </w:tr>
      <w:tr w:rsidR="005E58CB" w:rsidRPr="004E3207" w:rsidTr="005E58CB">
        <w:trPr>
          <w:trHeight w:val="383"/>
        </w:trPr>
        <w:tc>
          <w:tcPr>
            <w:tcW w:w="1418" w:type="dxa"/>
          </w:tcPr>
          <w:p w:rsidR="005E58CB" w:rsidRDefault="005F55FE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8206</w:t>
            </w:r>
          </w:p>
        </w:tc>
        <w:tc>
          <w:tcPr>
            <w:tcW w:w="2552" w:type="dxa"/>
          </w:tcPr>
          <w:p w:rsidR="005E58CB" w:rsidRDefault="005F55FE" w:rsidP="008D6B88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5E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8CB">
              <w:rPr>
                <w:rFonts w:ascii="Times New Roman" w:hAnsi="Times New Roman" w:cs="Times New Roman"/>
                <w:sz w:val="24"/>
                <w:szCs w:val="24"/>
              </w:rPr>
              <w:t>boca</w:t>
            </w:r>
            <w:proofErr w:type="spellEnd"/>
          </w:p>
        </w:tc>
        <w:tc>
          <w:tcPr>
            <w:tcW w:w="1417" w:type="dxa"/>
          </w:tcPr>
          <w:p w:rsidR="005E58CB" w:rsidRDefault="005E58CB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3260" w:type="dxa"/>
          </w:tcPr>
          <w:p w:rsidR="005E58CB" w:rsidRPr="00017068" w:rsidRDefault="005F55FE" w:rsidP="00F849CD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="005E58CB">
              <w:rPr>
                <w:rFonts w:ascii="Times New Roman" w:hAnsi="Times New Roman" w:cs="Times New Roman"/>
                <w:sz w:val="24"/>
                <w:szCs w:val="24"/>
              </w:rPr>
              <w:t>kom x 1L</w:t>
            </w:r>
          </w:p>
        </w:tc>
        <w:tc>
          <w:tcPr>
            <w:tcW w:w="1276" w:type="dxa"/>
          </w:tcPr>
          <w:p w:rsidR="005E58CB" w:rsidRPr="00017068" w:rsidRDefault="005F55FE" w:rsidP="00F849CD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meseci</w:t>
            </w:r>
            <w:proofErr w:type="spellEnd"/>
          </w:p>
        </w:tc>
      </w:tr>
      <w:tr w:rsidR="004E3207" w:rsidRPr="004E3207" w:rsidTr="00BC47FB">
        <w:trPr>
          <w:trHeight w:val="314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Informacije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4E3207">
        <w:trPr>
          <w:trHeight w:val="2042"/>
        </w:trPr>
        <w:tc>
          <w:tcPr>
            <w:tcW w:w="9923" w:type="dxa"/>
            <w:gridSpan w:val="5"/>
          </w:tcPr>
          <w:p w:rsidR="005F55FE" w:rsidRPr="006F7D3F" w:rsidRDefault="005F55FE" w:rsidP="005F55FE">
            <w:pPr>
              <w:spacing w:before="60" w:after="60"/>
              <w:jc w:val="left"/>
              <w:rPr>
                <w:szCs w:val="24"/>
                <w:lang w:val="en-US"/>
              </w:rPr>
            </w:pPr>
            <w:r w:rsidRPr="006F7D3F">
              <w:rPr>
                <w:szCs w:val="24"/>
                <w:lang w:val="en-US"/>
              </w:rPr>
              <w:t xml:space="preserve">Ova </w:t>
            </w:r>
            <w:proofErr w:type="spellStart"/>
            <w:r w:rsidRPr="006F7D3F">
              <w:rPr>
                <w:szCs w:val="24"/>
                <w:lang w:val="en-US"/>
              </w:rPr>
              <w:t>supstanca</w:t>
            </w:r>
            <w:proofErr w:type="spellEnd"/>
            <w:r w:rsidRPr="006F7D3F">
              <w:rPr>
                <w:szCs w:val="24"/>
                <w:lang w:val="en-US"/>
              </w:rPr>
              <w:t xml:space="preserve"> se ne </w:t>
            </w:r>
            <w:proofErr w:type="spellStart"/>
            <w:r w:rsidRPr="006F7D3F">
              <w:rPr>
                <w:szCs w:val="24"/>
                <w:lang w:val="en-US"/>
              </w:rPr>
              <w:t>smatra</w:t>
            </w:r>
            <w:proofErr w:type="spellEnd"/>
            <w:r w:rsidRPr="006F7D3F">
              <w:rPr>
                <w:szCs w:val="24"/>
                <w:lang w:val="en-US"/>
              </w:rPr>
              <w:t xml:space="preserve"> </w:t>
            </w:r>
            <w:proofErr w:type="spellStart"/>
            <w:r w:rsidRPr="006F7D3F">
              <w:rPr>
                <w:szCs w:val="24"/>
                <w:lang w:val="en-US"/>
              </w:rPr>
              <w:t>opasnom</w:t>
            </w:r>
            <w:proofErr w:type="spellEnd"/>
            <w:r w:rsidRPr="006F7D3F">
              <w:rPr>
                <w:szCs w:val="24"/>
                <w:lang w:val="en-US"/>
              </w:rPr>
              <w:t>.</w:t>
            </w:r>
          </w:p>
          <w:p w:rsidR="005F55FE" w:rsidRDefault="005F55FE" w:rsidP="00463D16">
            <w:pPr>
              <w:spacing w:after="12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Latn-CS"/>
              </w:rPr>
              <w:t xml:space="preserve">Aktivna supstanca: </w:t>
            </w:r>
            <w:r w:rsidRPr="005F55FE">
              <w:rPr>
                <w:b/>
                <w:i/>
                <w:sz w:val="22"/>
                <w:szCs w:val="22"/>
                <w:lang w:val="sr-Latn-CS"/>
              </w:rPr>
              <w:t>Vodonik peroksid</w:t>
            </w:r>
            <w:r>
              <w:rPr>
                <w:sz w:val="22"/>
                <w:szCs w:val="22"/>
                <w:lang w:val="sr-Latn-CS"/>
              </w:rPr>
              <w:t xml:space="preserve"> (Indeks broj: </w:t>
            </w:r>
            <w:r w:rsidRPr="005F55FE">
              <w:rPr>
                <w:b/>
                <w:sz w:val="22"/>
                <w:szCs w:val="22"/>
                <w:lang w:val="en-US"/>
              </w:rPr>
              <w:t>008-003-00-9</w:t>
            </w:r>
            <w:r>
              <w:rPr>
                <w:sz w:val="22"/>
                <w:szCs w:val="22"/>
                <w:lang w:val="en-US"/>
              </w:rPr>
              <w:t xml:space="preserve"> )</w:t>
            </w:r>
          </w:p>
          <w:p w:rsidR="005F55FE" w:rsidRDefault="005F55FE" w:rsidP="00463D16">
            <w:pPr>
              <w:spacing w:after="12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Stabilisan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55FE">
              <w:rPr>
                <w:b/>
                <w:i/>
                <w:sz w:val="22"/>
                <w:szCs w:val="22"/>
                <w:lang w:val="en-US"/>
              </w:rPr>
              <w:t>acetanilidom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(EC </w:t>
            </w:r>
            <w:proofErr w:type="spellStart"/>
            <w:r>
              <w:rPr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: </w:t>
            </w:r>
            <w:r w:rsidRPr="005F55FE">
              <w:rPr>
                <w:b/>
                <w:sz w:val="22"/>
                <w:szCs w:val="22"/>
                <w:lang w:val="en-US"/>
              </w:rPr>
              <w:t>203-150-7</w:t>
            </w:r>
            <w:r>
              <w:rPr>
                <w:sz w:val="22"/>
                <w:szCs w:val="22"/>
                <w:lang w:val="en-US"/>
              </w:rPr>
              <w:t>)</w:t>
            </w:r>
            <w:r w:rsidR="00BC304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BC3044">
              <w:rPr>
                <w:sz w:val="22"/>
                <w:szCs w:val="22"/>
                <w:lang w:val="en-US"/>
              </w:rPr>
              <w:t>sadržaj</w:t>
            </w:r>
            <w:proofErr w:type="spellEnd"/>
            <w:r w:rsidR="00BC3044">
              <w:rPr>
                <w:sz w:val="22"/>
                <w:szCs w:val="22"/>
                <w:lang w:val="en-US"/>
              </w:rPr>
              <w:t xml:space="preserve"> max.200ppm.</w:t>
            </w:r>
          </w:p>
          <w:p w:rsidR="00BC3044" w:rsidRDefault="00BC3044" w:rsidP="00463D16">
            <w:pPr>
              <w:spacing w:after="120"/>
              <w:jc w:val="left"/>
              <w:rPr>
                <w:sz w:val="22"/>
                <w:szCs w:val="22"/>
                <w:lang w:val="en-US"/>
              </w:rPr>
            </w:pPr>
          </w:p>
          <w:p w:rsidR="00BC3044" w:rsidRDefault="00BC3044" w:rsidP="00463D16">
            <w:pPr>
              <w:spacing w:after="120"/>
              <w:jc w:val="left"/>
              <w:rPr>
                <w:sz w:val="22"/>
                <w:szCs w:val="22"/>
                <w:lang w:val="en-US"/>
              </w:rPr>
            </w:pPr>
          </w:p>
          <w:p w:rsidR="00BC3044" w:rsidRDefault="00BC3044" w:rsidP="00463D16">
            <w:pPr>
              <w:spacing w:after="120"/>
              <w:jc w:val="left"/>
              <w:rPr>
                <w:sz w:val="22"/>
                <w:szCs w:val="22"/>
                <w:lang w:val="en-US"/>
              </w:rPr>
            </w:pPr>
          </w:p>
          <w:p w:rsidR="00BC3044" w:rsidRPr="00463D16" w:rsidRDefault="00BC3044" w:rsidP="00463D16">
            <w:pPr>
              <w:spacing w:after="120"/>
              <w:jc w:val="left"/>
              <w:rPr>
                <w:sz w:val="22"/>
                <w:szCs w:val="22"/>
                <w:lang w:val="sr-Latn-CS"/>
              </w:rPr>
            </w:pPr>
          </w:p>
        </w:tc>
      </w:tr>
      <w:tr w:rsidR="004E3207" w:rsidRPr="004E3207" w:rsidTr="00BC47FB">
        <w:trPr>
          <w:trHeight w:val="288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Uslovi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transporta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skladištenja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rukovanja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8D6B88">
        <w:trPr>
          <w:trHeight w:val="60"/>
        </w:trPr>
        <w:tc>
          <w:tcPr>
            <w:tcW w:w="9923" w:type="dxa"/>
            <w:gridSpan w:val="5"/>
          </w:tcPr>
          <w:p w:rsidR="00BC3044" w:rsidRPr="008D6B88" w:rsidRDefault="00BC3044" w:rsidP="00BC3044">
            <w:pPr>
              <w:spacing w:before="120"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Transport</w:t>
            </w:r>
            <w:r>
              <w:rPr>
                <w:rFonts w:eastAsiaTheme="minorHAnsi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Nije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predmet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transportnih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pravila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. Transport se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može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vršiti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uobičajenim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vozilima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transporta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BC3044" w:rsidRDefault="00BC3044" w:rsidP="00BC3044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Skladištenje</w:t>
            </w:r>
            <w:proofErr w:type="spellEnd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-</w:t>
            </w:r>
            <w:r w:rsidRPr="006E7AC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AC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6E7AC8">
              <w:rPr>
                <w:rFonts w:eastAsiaTheme="minorHAnsi"/>
                <w:sz w:val="22"/>
                <w:szCs w:val="22"/>
                <w:lang w:val="en-US"/>
              </w:rPr>
              <w:t xml:space="preserve"> u dobro </w:t>
            </w:r>
            <w:proofErr w:type="spellStart"/>
            <w:r w:rsidRPr="006E7AC8">
              <w:rPr>
                <w:rFonts w:eastAsiaTheme="minorHAnsi"/>
                <w:sz w:val="22"/>
                <w:szCs w:val="22"/>
                <w:lang w:val="en-US"/>
              </w:rPr>
              <w:t>zatvorenoj</w:t>
            </w:r>
            <w:proofErr w:type="spellEnd"/>
            <w:r w:rsidRPr="006E7AC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AC8">
              <w:rPr>
                <w:rFonts w:eastAsiaTheme="minorHAnsi"/>
                <w:sz w:val="22"/>
                <w:szCs w:val="22"/>
                <w:lang w:val="en-US"/>
              </w:rPr>
              <w:t>originalnoj</w:t>
            </w:r>
            <w:proofErr w:type="spellEnd"/>
            <w:r w:rsidRPr="006E7AC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AC8">
              <w:rPr>
                <w:rFonts w:eastAsiaTheme="minorHAnsi"/>
                <w:sz w:val="22"/>
                <w:szCs w:val="22"/>
                <w:lang w:val="en-US"/>
              </w:rPr>
              <w:t>ambalaži</w:t>
            </w:r>
            <w:proofErr w:type="spellEnd"/>
            <w:r w:rsidRPr="006E7AC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AC8"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 w:rsidRPr="006E7AC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AC8">
              <w:rPr>
                <w:rFonts w:eastAsiaTheme="minorHAnsi"/>
                <w:sz w:val="22"/>
                <w:szCs w:val="22"/>
                <w:lang w:val="en-US"/>
              </w:rPr>
              <w:t>hladnom</w:t>
            </w:r>
            <w:proofErr w:type="spellEnd"/>
            <w:r w:rsidRPr="006E7AC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AC8">
              <w:rPr>
                <w:rFonts w:eastAsiaTheme="minorHAnsi"/>
                <w:sz w:val="22"/>
                <w:szCs w:val="22"/>
                <w:lang w:val="en-US"/>
              </w:rPr>
              <w:t>mestu</w:t>
            </w:r>
            <w:proofErr w:type="spellEnd"/>
            <w:r w:rsidRPr="006E7AC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6E7AC8">
              <w:rPr>
                <w:rFonts w:eastAsiaTheme="minorHAnsi"/>
                <w:sz w:val="22"/>
                <w:szCs w:val="22"/>
                <w:lang w:val="en-US"/>
              </w:rPr>
              <w:t>( do</w:t>
            </w:r>
            <w:proofErr w:type="gramEnd"/>
            <w:r w:rsidRPr="006E7AC8">
              <w:rPr>
                <w:rFonts w:eastAsiaTheme="minorHAnsi"/>
                <w:sz w:val="22"/>
                <w:szCs w:val="22"/>
                <w:lang w:val="en-US"/>
              </w:rPr>
              <w:t xml:space="preserve"> 25°C), </w:t>
            </w:r>
            <w:proofErr w:type="spellStart"/>
            <w:r w:rsidRPr="006E7AC8">
              <w:rPr>
                <w:rFonts w:eastAsiaTheme="minorHAnsi"/>
                <w:sz w:val="22"/>
                <w:szCs w:val="22"/>
                <w:lang w:val="en-US"/>
              </w:rPr>
              <w:t>daleko</w:t>
            </w:r>
            <w:proofErr w:type="spellEnd"/>
            <w:r w:rsidRPr="006E7AC8">
              <w:rPr>
                <w:rFonts w:eastAsiaTheme="minorHAnsi"/>
                <w:sz w:val="22"/>
                <w:szCs w:val="22"/>
                <w:lang w:val="en-US"/>
              </w:rPr>
              <w:t xml:space="preserve"> od </w:t>
            </w:r>
            <w:proofErr w:type="spellStart"/>
            <w:r w:rsidRPr="006E7AC8">
              <w:rPr>
                <w:rFonts w:eastAsiaTheme="minorHAnsi"/>
                <w:sz w:val="22"/>
                <w:szCs w:val="22"/>
                <w:lang w:val="en-US"/>
              </w:rPr>
              <w:t>uticaja</w:t>
            </w:r>
            <w:proofErr w:type="spellEnd"/>
            <w:r w:rsidRPr="006E7AC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AC8">
              <w:rPr>
                <w:rFonts w:eastAsiaTheme="minorHAnsi"/>
                <w:sz w:val="22"/>
                <w:szCs w:val="22"/>
                <w:lang w:val="en-US"/>
              </w:rPr>
              <w:t>direktne</w:t>
            </w:r>
            <w:proofErr w:type="spellEnd"/>
            <w:r w:rsidRPr="006E7AC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AC8">
              <w:rPr>
                <w:rFonts w:eastAsiaTheme="minorHAnsi"/>
                <w:sz w:val="22"/>
                <w:szCs w:val="22"/>
                <w:lang w:val="en-US"/>
              </w:rPr>
              <w:t>sunčeve</w:t>
            </w:r>
            <w:proofErr w:type="spellEnd"/>
            <w:r w:rsidRPr="006E7AC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AC8">
              <w:rPr>
                <w:rFonts w:eastAsiaTheme="minorHAnsi"/>
                <w:sz w:val="22"/>
                <w:szCs w:val="22"/>
                <w:lang w:val="en-US"/>
              </w:rPr>
              <w:t>svetlosti</w:t>
            </w:r>
            <w:proofErr w:type="spellEnd"/>
            <w:r w:rsidRPr="006E7AC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AC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6E7AC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AC8">
              <w:rPr>
                <w:rFonts w:eastAsiaTheme="minorHAnsi"/>
                <w:sz w:val="22"/>
                <w:szCs w:val="22"/>
                <w:lang w:val="en-US"/>
              </w:rPr>
              <w:t>toplote</w:t>
            </w:r>
            <w:proofErr w:type="spellEnd"/>
            <w:r w:rsidRPr="006E7AC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4E3207" w:rsidRDefault="00BC3044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Rukovanje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- Sa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proizvodom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rukovati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skladu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namenom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biocidni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proizvod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>)</w:t>
            </w:r>
          </w:p>
          <w:p w:rsidR="00BC3044" w:rsidRDefault="00BC3044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BC3044" w:rsidRPr="008D6B88" w:rsidRDefault="00BC3044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463D16" w:rsidRPr="004E3207" w:rsidTr="008D6B88">
        <w:trPr>
          <w:trHeight w:val="60"/>
        </w:trPr>
        <w:tc>
          <w:tcPr>
            <w:tcW w:w="9923" w:type="dxa"/>
            <w:gridSpan w:val="5"/>
          </w:tcPr>
          <w:p w:rsidR="00BC3044" w:rsidRDefault="00463D16" w:rsidP="00463D16">
            <w:pPr>
              <w:spacing w:before="60" w:after="60"/>
              <w:jc w:val="left"/>
              <w:rPr>
                <w:rFonts w:eastAsiaTheme="minorHAnsi"/>
                <w:sz w:val="20"/>
                <w:lang w:val="en-US"/>
              </w:rPr>
            </w:pPr>
            <w:proofErr w:type="spellStart"/>
            <w:r w:rsidRPr="00463D16">
              <w:rPr>
                <w:rFonts w:eastAsiaTheme="minorHAnsi"/>
                <w:b/>
                <w:i/>
                <w:sz w:val="20"/>
                <w:lang w:val="en-US"/>
              </w:rPr>
              <w:t>Napomena</w:t>
            </w:r>
            <w:proofErr w:type="spellEnd"/>
            <w:r w:rsidRPr="00463D16">
              <w:rPr>
                <w:rFonts w:eastAsiaTheme="minorHAnsi"/>
                <w:b/>
                <w:i/>
                <w:sz w:val="20"/>
                <w:lang w:val="en-US"/>
              </w:rPr>
              <w:t>:</w:t>
            </w:r>
            <w:r w:rsidRPr="00463D16">
              <w:rPr>
                <w:rFonts w:eastAsiaTheme="minorHAnsi"/>
                <w:sz w:val="20"/>
                <w:lang w:val="en-US"/>
              </w:rPr>
              <w:t xml:space="preserve"> </w:t>
            </w:r>
          </w:p>
          <w:p w:rsidR="00463D16" w:rsidRDefault="00463D16" w:rsidP="00463D16">
            <w:pPr>
              <w:spacing w:before="60" w:after="60"/>
              <w:jc w:val="left"/>
              <w:rPr>
                <w:rFonts w:eastAsiaTheme="minorHAnsi"/>
                <w:sz w:val="20"/>
                <w:lang w:val="en-US"/>
              </w:rPr>
            </w:pPr>
            <w:proofErr w:type="spellStart"/>
            <w:r w:rsidRPr="00463D16">
              <w:rPr>
                <w:rFonts w:eastAsiaTheme="minorHAnsi"/>
                <w:sz w:val="20"/>
                <w:lang w:val="en-US"/>
              </w:rPr>
              <w:t>Proizvod</w:t>
            </w:r>
            <w:proofErr w:type="spellEnd"/>
            <w:r w:rsidRPr="00463D16">
              <w:rPr>
                <w:rFonts w:eastAsiaTheme="minorHAnsi"/>
                <w:sz w:val="20"/>
                <w:lang w:val="en-US"/>
              </w:rPr>
              <w:t xml:space="preserve"> se </w:t>
            </w:r>
            <w:proofErr w:type="spellStart"/>
            <w:r w:rsidRPr="00463D16">
              <w:rPr>
                <w:rFonts w:eastAsiaTheme="minorHAnsi"/>
                <w:sz w:val="20"/>
                <w:lang w:val="en-US"/>
              </w:rPr>
              <w:t>koristi</w:t>
            </w:r>
            <w:proofErr w:type="spellEnd"/>
            <w:r w:rsidRPr="00463D16">
              <w:rPr>
                <w:rFonts w:eastAsiaTheme="minorHAnsi"/>
                <w:sz w:val="20"/>
                <w:lang w:val="en-US"/>
              </w:rPr>
              <w:t xml:space="preserve"> </w:t>
            </w:r>
            <w:proofErr w:type="spellStart"/>
            <w:r w:rsidRPr="00463D16">
              <w:rPr>
                <w:rFonts w:eastAsiaTheme="minorHAnsi"/>
                <w:sz w:val="20"/>
                <w:lang w:val="en-US"/>
              </w:rPr>
              <w:t>kao</w:t>
            </w:r>
            <w:proofErr w:type="spellEnd"/>
            <w:r w:rsidRPr="00463D16">
              <w:rPr>
                <w:rFonts w:eastAsiaTheme="minorHAnsi"/>
                <w:sz w:val="20"/>
                <w:lang w:val="en-US"/>
              </w:rPr>
              <w:t xml:space="preserve"> </w:t>
            </w:r>
            <w:proofErr w:type="spellStart"/>
            <w:r w:rsidRPr="00463D16">
              <w:rPr>
                <w:rFonts w:eastAsiaTheme="minorHAnsi"/>
                <w:sz w:val="20"/>
                <w:lang w:val="en-US"/>
              </w:rPr>
              <w:t>biocidni</w:t>
            </w:r>
            <w:proofErr w:type="spellEnd"/>
            <w:r w:rsidRPr="00463D16">
              <w:rPr>
                <w:rFonts w:eastAsiaTheme="minorHAnsi"/>
                <w:sz w:val="20"/>
                <w:lang w:val="en-US"/>
              </w:rPr>
              <w:t xml:space="preserve"> </w:t>
            </w:r>
            <w:proofErr w:type="spellStart"/>
            <w:r w:rsidRPr="00463D16">
              <w:rPr>
                <w:rFonts w:eastAsiaTheme="minorHAnsi"/>
                <w:sz w:val="20"/>
                <w:lang w:val="en-US"/>
              </w:rPr>
              <w:t>proizvod-Rešenje</w:t>
            </w:r>
            <w:proofErr w:type="spellEnd"/>
            <w:r w:rsidRPr="00463D16">
              <w:rPr>
                <w:rFonts w:eastAsiaTheme="minorHAnsi"/>
                <w:sz w:val="20"/>
                <w:lang w:val="en-US"/>
              </w:rPr>
              <w:t xml:space="preserve"> </w:t>
            </w:r>
            <w:proofErr w:type="spellStart"/>
            <w:r w:rsidRPr="00463D16">
              <w:rPr>
                <w:rFonts w:eastAsiaTheme="minorHAnsi"/>
                <w:sz w:val="20"/>
                <w:lang w:val="en-US"/>
              </w:rPr>
              <w:t>broj</w:t>
            </w:r>
            <w:proofErr w:type="spellEnd"/>
            <w:r w:rsidRPr="00463D16">
              <w:rPr>
                <w:rFonts w:eastAsiaTheme="minorHAnsi"/>
                <w:sz w:val="20"/>
                <w:lang w:val="en-US"/>
              </w:rPr>
              <w:t xml:space="preserve"> 532-</w:t>
            </w:r>
            <w:r w:rsidR="00BC3044">
              <w:rPr>
                <w:rFonts w:eastAsiaTheme="minorHAnsi"/>
                <w:sz w:val="20"/>
                <w:lang w:val="en-US"/>
              </w:rPr>
              <w:t xml:space="preserve">01-475/2014-19 </w:t>
            </w:r>
            <w:proofErr w:type="spellStart"/>
            <w:r w:rsidR="00BC3044">
              <w:rPr>
                <w:rFonts w:eastAsiaTheme="minorHAnsi"/>
                <w:sz w:val="20"/>
                <w:lang w:val="en-US"/>
              </w:rPr>
              <w:t>od</w:t>
            </w:r>
            <w:proofErr w:type="spellEnd"/>
            <w:r w:rsidR="00BC3044">
              <w:rPr>
                <w:rFonts w:eastAsiaTheme="minorHAnsi"/>
                <w:sz w:val="20"/>
                <w:lang w:val="en-US"/>
              </w:rPr>
              <w:t xml:space="preserve"> 01.02.2016.</w:t>
            </w:r>
          </w:p>
          <w:p w:rsidR="00BC3044" w:rsidRDefault="00BC3044" w:rsidP="00463D16">
            <w:pPr>
              <w:spacing w:before="60" w:after="60"/>
              <w:jc w:val="left"/>
              <w:rPr>
                <w:rFonts w:eastAsiaTheme="minorHAnsi"/>
                <w:sz w:val="20"/>
                <w:lang w:val="en-US"/>
              </w:rPr>
            </w:pPr>
          </w:p>
          <w:p w:rsidR="00BC3044" w:rsidRDefault="00BC3044" w:rsidP="00463D16">
            <w:pPr>
              <w:spacing w:before="60" w:after="60"/>
              <w:jc w:val="left"/>
              <w:rPr>
                <w:rFonts w:eastAsiaTheme="minorHAnsi"/>
                <w:sz w:val="20"/>
                <w:lang w:val="en-US"/>
              </w:rPr>
            </w:pPr>
          </w:p>
          <w:p w:rsidR="00BC3044" w:rsidRDefault="00BC3044" w:rsidP="00463D16">
            <w:pPr>
              <w:spacing w:before="60" w:after="60"/>
              <w:jc w:val="left"/>
              <w:rPr>
                <w:rFonts w:eastAsiaTheme="minorHAnsi"/>
                <w:sz w:val="20"/>
                <w:lang w:val="en-US"/>
              </w:rPr>
            </w:pPr>
          </w:p>
          <w:p w:rsidR="00BC3044" w:rsidRDefault="00BC3044" w:rsidP="00463D16">
            <w:pPr>
              <w:spacing w:before="60" w:after="60"/>
              <w:jc w:val="left"/>
              <w:rPr>
                <w:rFonts w:eastAsiaTheme="minorHAnsi"/>
                <w:sz w:val="20"/>
                <w:lang w:val="en-US"/>
              </w:rPr>
            </w:pPr>
          </w:p>
          <w:p w:rsidR="00BC3044" w:rsidRPr="00463D16" w:rsidRDefault="00BC3044" w:rsidP="00463D16">
            <w:pPr>
              <w:spacing w:before="60" w:after="60"/>
              <w:jc w:val="left"/>
              <w:rPr>
                <w:rFonts w:eastAsiaTheme="minorHAnsi"/>
                <w:sz w:val="20"/>
                <w:lang w:val="en-US"/>
              </w:rPr>
            </w:pPr>
            <w:bookmarkStart w:id="0" w:name="_GoBack"/>
            <w:bookmarkEnd w:id="0"/>
          </w:p>
        </w:tc>
      </w:tr>
    </w:tbl>
    <w:p w:rsidR="00764A1C" w:rsidRPr="00A574A8" w:rsidRDefault="00764A1C" w:rsidP="008D6B88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sectPr w:rsidR="00764A1C" w:rsidRPr="00A574A8" w:rsidSect="00764A1C">
      <w:headerReference w:type="default" r:id="rId13"/>
      <w:footerReference w:type="default" r:id="rId14"/>
      <w:pgSz w:w="11907" w:h="16839" w:code="9"/>
      <w:pgMar w:top="1440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C1" w:rsidRDefault="006A4EC1" w:rsidP="000D3CDC">
      <w:r>
        <w:separator/>
      </w:r>
    </w:p>
  </w:endnote>
  <w:endnote w:type="continuationSeparator" w:id="0">
    <w:p w:rsidR="006A4EC1" w:rsidRDefault="006A4EC1" w:rsidP="000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Pr="009E0E6A" w:rsidRDefault="00A574A8" w:rsidP="006C30F9">
    <w:pPr>
      <w:pStyle w:val="Footer"/>
      <w:jc w:val="right"/>
      <w:rPr>
        <w:b/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Pr="006C30F9" w:rsidRDefault="00A574A8">
    <w:pPr>
      <w:pStyle w:val="Footer"/>
      <w:rPr>
        <w:lang w:val="sr-Latn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A514E9" w:rsidTr="00E3789F">
      <w:tc>
        <w:tcPr>
          <w:tcW w:w="2344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5F55FE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10</w:t>
          </w:r>
          <w:r w:rsidR="00D2563A" w:rsidRPr="00D2563A">
            <w:rPr>
              <w:rFonts w:eastAsia="Calibri"/>
              <w:sz w:val="20"/>
              <w:lang w:val="en-US"/>
            </w:rPr>
            <w:t>.09.2018.</w:t>
          </w:r>
        </w:p>
      </w:tc>
      <w:tc>
        <w:tcPr>
          <w:tcW w:w="2693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</w:t>
          </w:r>
          <w:r w:rsidR="00D2563A">
            <w:rPr>
              <w:rFonts w:eastAsia="Calibri"/>
              <w:sz w:val="20"/>
              <w:lang w:val="en-US"/>
            </w:rPr>
            <w:t xml:space="preserve"> od 1</w:t>
          </w:r>
        </w:p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E3789F">
      <w:tc>
        <w:tcPr>
          <w:tcW w:w="9923" w:type="dxa"/>
          <w:gridSpan w:val="4"/>
        </w:tcPr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>ZPH_PR_753-03.03</w:t>
          </w:r>
          <w:r>
            <w:rPr>
              <w:sz w:val="20"/>
              <w:lang w:val="sr-Latn-RS"/>
            </w:rPr>
            <w:t xml:space="preserve"> 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A574A8" w:rsidRDefault="00A574A8" w:rsidP="006909E1">
    <w:pPr>
      <w:pStyle w:val="Footer"/>
      <w:rPr>
        <w:b/>
        <w:lang w:val="sr-Latn-RS"/>
      </w:rPr>
    </w:pPr>
  </w:p>
  <w:p w:rsidR="006909E1" w:rsidRPr="009E0E6A" w:rsidRDefault="006909E1" w:rsidP="00E3789F">
    <w:pPr>
      <w:pStyle w:val="Footer"/>
      <w:ind w:right="8175"/>
      <w:rPr>
        <w:b/>
        <w:lang w:val="sr-Latn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8D6B88" w:rsidTr="008D6B88">
      <w:tc>
        <w:tcPr>
          <w:tcW w:w="2344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5F55FE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10</w:t>
          </w:r>
          <w:r w:rsidR="008D6B88" w:rsidRPr="00D2563A">
            <w:rPr>
              <w:rFonts w:eastAsia="Calibri"/>
              <w:sz w:val="20"/>
              <w:lang w:val="en-US"/>
            </w:rPr>
            <w:t>.09.2018.</w:t>
          </w:r>
        </w:p>
      </w:tc>
      <w:tc>
        <w:tcPr>
          <w:tcW w:w="2693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 od 1</w:t>
          </w:r>
        </w:p>
        <w:p w:rsidR="008D6B88" w:rsidRPr="006909E1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8D6B88">
      <w:tc>
        <w:tcPr>
          <w:tcW w:w="9923" w:type="dxa"/>
          <w:gridSpan w:val="4"/>
        </w:tcPr>
        <w:p w:rsidR="00A514E9" w:rsidRPr="006909E1" w:rsidRDefault="00A514E9" w:rsidP="00A514E9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 xml:space="preserve">ZPH_PR_753-03.03 </w:t>
          </w:r>
          <w:r>
            <w:rPr>
              <w:sz w:val="20"/>
              <w:lang w:val="sr-Latn-RS"/>
            </w:rPr>
            <w:t>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764A1C" w:rsidRPr="009E0E6A" w:rsidRDefault="00764A1C" w:rsidP="00764A1C">
    <w:pPr>
      <w:pStyle w:val="Footer"/>
      <w:rPr>
        <w:b/>
        <w:lang w:val="sr-Latn-RS"/>
      </w:rPr>
    </w:pPr>
  </w:p>
  <w:p w:rsidR="00764A1C" w:rsidRPr="006C30F9" w:rsidRDefault="00764A1C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C1" w:rsidRDefault="006A4EC1" w:rsidP="000D3CDC">
      <w:r>
        <w:separator/>
      </w:r>
    </w:p>
  </w:footnote>
  <w:footnote w:type="continuationSeparator" w:id="0">
    <w:p w:rsidR="006A4EC1" w:rsidRDefault="006A4EC1" w:rsidP="000D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96"/>
      <w:gridCol w:w="4580"/>
      <w:gridCol w:w="1849"/>
    </w:tblGrid>
    <w:tr w:rsidR="00A574A8" w:rsidRPr="009E0E6A" w:rsidTr="00E2404B">
      <w:trPr>
        <w:trHeight w:val="939"/>
      </w:trPr>
      <w:tc>
        <w:tcPr>
          <w:tcW w:w="3096" w:type="dxa"/>
        </w:tcPr>
        <w:p w:rsidR="00A574A8" w:rsidRPr="009E0E6A" w:rsidRDefault="004E3207" w:rsidP="00E2404B">
          <w:pPr>
            <w:jc w:val="left"/>
            <w:rPr>
              <w:rFonts w:eastAsia="Calibri"/>
              <w:szCs w:val="24"/>
              <w:lang w:val="en-US"/>
            </w:rPr>
          </w:pPr>
          <w:r>
            <w:rPr>
              <w:rFonts w:eastAsia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828800" cy="6680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0" w:type="dxa"/>
        </w:tcPr>
        <w:p w:rsidR="00A574A8" w:rsidRPr="009E0E6A" w:rsidRDefault="00A574A8" w:rsidP="00E2404B">
          <w:pPr>
            <w:jc w:val="left"/>
            <w:rPr>
              <w:rFonts w:eastAsia="Calibri"/>
              <w:szCs w:val="24"/>
              <w:lang w:val="en-US"/>
            </w:rPr>
          </w:pPr>
        </w:p>
        <w:p w:rsidR="00A574A8" w:rsidRPr="009E0E6A" w:rsidRDefault="00A574A8" w:rsidP="00E2404B">
          <w:pPr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 w:rsidRPr="009E0E6A">
            <w:rPr>
              <w:rFonts w:eastAsia="Calibr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1849" w:type="dxa"/>
        </w:tcPr>
        <w:p w:rsidR="00A574A8" w:rsidRPr="009E0E6A" w:rsidRDefault="00A574A8" w:rsidP="00E2404B">
          <w:pPr>
            <w:jc w:val="left"/>
            <w:rPr>
              <w:rFonts w:eastAsia="Calibri"/>
              <w:sz w:val="20"/>
              <w:lang w:val="en-US"/>
            </w:rPr>
          </w:pPr>
          <w:proofErr w:type="spellStart"/>
          <w:r w:rsidRPr="009E0E6A">
            <w:rPr>
              <w:rFonts w:eastAsia="Calibri"/>
              <w:sz w:val="20"/>
              <w:lang w:val="en-US"/>
            </w:rPr>
            <w:t>Oznaka</w:t>
          </w:r>
          <w:proofErr w:type="spellEnd"/>
          <w:r w:rsidRPr="009E0E6A">
            <w:rPr>
              <w:rFonts w:eastAsia="Calibri"/>
              <w:sz w:val="20"/>
              <w:lang w:val="en-US"/>
            </w:rPr>
            <w:t xml:space="preserve"> </w:t>
          </w:r>
          <w:proofErr w:type="spellStart"/>
          <w:r w:rsidRPr="009E0E6A">
            <w:rPr>
              <w:rFonts w:eastAsia="Calibri"/>
              <w:sz w:val="20"/>
              <w:lang w:val="en-US"/>
            </w:rPr>
            <w:t>specifikacije</w:t>
          </w:r>
          <w:proofErr w:type="spellEnd"/>
          <w:r w:rsidRPr="009E0E6A">
            <w:rPr>
              <w:rFonts w:eastAsia="Calibri"/>
              <w:sz w:val="20"/>
              <w:lang w:val="en-US"/>
            </w:rPr>
            <w:t>:</w:t>
          </w:r>
        </w:p>
        <w:p w:rsidR="00A574A8" w:rsidRPr="009E0E6A" w:rsidRDefault="00A574A8" w:rsidP="00E2404B">
          <w:pPr>
            <w:jc w:val="left"/>
            <w:rPr>
              <w:rFonts w:eastAsia="Calibri"/>
              <w:b/>
              <w:szCs w:val="24"/>
              <w:lang w:val="en-US"/>
            </w:rPr>
          </w:pPr>
          <w:proofErr w:type="spellStart"/>
          <w:r w:rsidRPr="009E0E6A">
            <w:rPr>
              <w:rFonts w:eastAsia="Calibri"/>
              <w:b/>
              <w:sz w:val="20"/>
              <w:lang w:val="en-US"/>
            </w:rPr>
            <w:t>SP_PM_</w:t>
          </w:r>
          <w:r>
            <w:rPr>
              <w:rFonts w:eastAsia="Calibri"/>
              <w:b/>
              <w:sz w:val="20"/>
              <w:lang w:val="en-US"/>
            </w:rPr>
            <w:t>Sxxx</w:t>
          </w:r>
          <w:proofErr w:type="spellEnd"/>
        </w:p>
      </w:tc>
    </w:tr>
  </w:tbl>
  <w:p w:rsidR="00A574A8" w:rsidRDefault="00A57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4E3207" w:rsidRPr="004E3207" w:rsidTr="00D2563A">
      <w:trPr>
        <w:trHeight w:val="939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2867B8D7" wp14:editId="2E2ACD8C">
                <wp:extent cx="1614321" cy="588397"/>
                <wp:effectExtent l="0" t="0" r="508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4E3207" w:rsidRPr="004E3207" w:rsidRDefault="004E3207" w:rsidP="004E3207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D2563A" w:rsidRDefault="00D2563A" w:rsidP="004E3207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4E3207" w:rsidRPr="00D2563A" w:rsidRDefault="005F55FE" w:rsidP="004E3207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SP_GP_083</w:t>
          </w:r>
        </w:p>
      </w:tc>
    </w:tr>
    <w:tr w:rsidR="004E3207" w:rsidRPr="004E3207" w:rsidTr="00D2563A">
      <w:trPr>
        <w:trHeight w:val="290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 w:rsidR="00D2563A"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="00D2563A"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 w:rsidR="00D2563A"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="00D2563A"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A574A8" w:rsidRDefault="00A57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E3789F" w:rsidRPr="004E3207" w:rsidTr="008D0C24">
      <w:trPr>
        <w:trHeight w:val="939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084EB131" wp14:editId="4DF067A3">
                <wp:extent cx="1614321" cy="588397"/>
                <wp:effectExtent l="0" t="0" r="508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E3789F" w:rsidRPr="004E3207" w:rsidRDefault="00E3789F" w:rsidP="008D0C24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E3789F" w:rsidRDefault="00E3789F" w:rsidP="008D0C24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E3789F" w:rsidRPr="00D2563A" w:rsidRDefault="005F55FE" w:rsidP="008D0C24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SP_GP_083</w:t>
          </w:r>
        </w:p>
      </w:tc>
    </w:tr>
    <w:tr w:rsidR="00E3789F" w:rsidRPr="004E3207" w:rsidTr="008D0C24">
      <w:trPr>
        <w:trHeight w:val="290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C95678" w:rsidRDefault="00C95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5DF"/>
    <w:multiLevelType w:val="hybridMultilevel"/>
    <w:tmpl w:val="FBD25B8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F8D"/>
    <w:multiLevelType w:val="hybridMultilevel"/>
    <w:tmpl w:val="5802D9A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DD0"/>
    <w:multiLevelType w:val="hybridMultilevel"/>
    <w:tmpl w:val="79E4BE1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3E2C"/>
    <w:multiLevelType w:val="hybridMultilevel"/>
    <w:tmpl w:val="C0DC6CD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391F"/>
    <w:multiLevelType w:val="hybridMultilevel"/>
    <w:tmpl w:val="35A6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D6C38"/>
    <w:multiLevelType w:val="hybridMultilevel"/>
    <w:tmpl w:val="D0284922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F0099"/>
    <w:multiLevelType w:val="hybridMultilevel"/>
    <w:tmpl w:val="B64068B6"/>
    <w:lvl w:ilvl="0" w:tplc="521EC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583C"/>
    <w:multiLevelType w:val="hybridMultilevel"/>
    <w:tmpl w:val="8F9AAECE"/>
    <w:lvl w:ilvl="0" w:tplc="95C4FE8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8275C4"/>
    <w:multiLevelType w:val="hybridMultilevel"/>
    <w:tmpl w:val="5E82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A3047"/>
    <w:multiLevelType w:val="hybridMultilevel"/>
    <w:tmpl w:val="7B8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62B11"/>
    <w:multiLevelType w:val="hybridMultilevel"/>
    <w:tmpl w:val="9256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F17DF"/>
    <w:multiLevelType w:val="hybridMultilevel"/>
    <w:tmpl w:val="34A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626CC"/>
    <w:multiLevelType w:val="hybridMultilevel"/>
    <w:tmpl w:val="E0BC1DCA"/>
    <w:lvl w:ilvl="0" w:tplc="2F30B0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6157D"/>
    <w:multiLevelType w:val="hybridMultilevel"/>
    <w:tmpl w:val="236E996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11CF0"/>
    <w:multiLevelType w:val="hybridMultilevel"/>
    <w:tmpl w:val="C54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13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3"/>
    <w:rsid w:val="00023B20"/>
    <w:rsid w:val="0006005D"/>
    <w:rsid w:val="00064E49"/>
    <w:rsid w:val="000863D2"/>
    <w:rsid w:val="0009457B"/>
    <w:rsid w:val="000A5E19"/>
    <w:rsid w:val="000B2711"/>
    <w:rsid w:val="000B34D8"/>
    <w:rsid w:val="000C60E8"/>
    <w:rsid w:val="000D3CDC"/>
    <w:rsid w:val="000E34E8"/>
    <w:rsid w:val="0010066A"/>
    <w:rsid w:val="00101A84"/>
    <w:rsid w:val="00103D20"/>
    <w:rsid w:val="00104631"/>
    <w:rsid w:val="001204D2"/>
    <w:rsid w:val="0013605A"/>
    <w:rsid w:val="00156910"/>
    <w:rsid w:val="00165551"/>
    <w:rsid w:val="001721C0"/>
    <w:rsid w:val="001842C8"/>
    <w:rsid w:val="0019565C"/>
    <w:rsid w:val="00196F5C"/>
    <w:rsid w:val="001C2A66"/>
    <w:rsid w:val="001E1AB4"/>
    <w:rsid w:val="001E7EC6"/>
    <w:rsid w:val="001F187F"/>
    <w:rsid w:val="00222B55"/>
    <w:rsid w:val="00225AFB"/>
    <w:rsid w:val="002936DD"/>
    <w:rsid w:val="002964AB"/>
    <w:rsid w:val="002A1C30"/>
    <w:rsid w:val="002A2F76"/>
    <w:rsid w:val="002E4C00"/>
    <w:rsid w:val="00325166"/>
    <w:rsid w:val="00343E30"/>
    <w:rsid w:val="0037215C"/>
    <w:rsid w:val="00396889"/>
    <w:rsid w:val="003B2B54"/>
    <w:rsid w:val="003B732D"/>
    <w:rsid w:val="003C0A3E"/>
    <w:rsid w:val="003E1D10"/>
    <w:rsid w:val="003F79F3"/>
    <w:rsid w:val="00400BB4"/>
    <w:rsid w:val="00410C3A"/>
    <w:rsid w:val="00413E6F"/>
    <w:rsid w:val="00422E65"/>
    <w:rsid w:val="00447894"/>
    <w:rsid w:val="00453695"/>
    <w:rsid w:val="00463D16"/>
    <w:rsid w:val="004675A6"/>
    <w:rsid w:val="004A56C1"/>
    <w:rsid w:val="004B3BA7"/>
    <w:rsid w:val="004D4312"/>
    <w:rsid w:val="004D486B"/>
    <w:rsid w:val="004E3207"/>
    <w:rsid w:val="004F7905"/>
    <w:rsid w:val="005058CF"/>
    <w:rsid w:val="00507B88"/>
    <w:rsid w:val="00511535"/>
    <w:rsid w:val="005234BF"/>
    <w:rsid w:val="00560001"/>
    <w:rsid w:val="00561BC2"/>
    <w:rsid w:val="005648AD"/>
    <w:rsid w:val="00574D1A"/>
    <w:rsid w:val="005C3BCE"/>
    <w:rsid w:val="005C771A"/>
    <w:rsid w:val="005E0C3B"/>
    <w:rsid w:val="005E3A82"/>
    <w:rsid w:val="005E58CB"/>
    <w:rsid w:val="005F55FE"/>
    <w:rsid w:val="00610E8C"/>
    <w:rsid w:val="00617FFC"/>
    <w:rsid w:val="0062106D"/>
    <w:rsid w:val="00625BF0"/>
    <w:rsid w:val="00642953"/>
    <w:rsid w:val="006433A1"/>
    <w:rsid w:val="00666D51"/>
    <w:rsid w:val="00673BED"/>
    <w:rsid w:val="00683EEA"/>
    <w:rsid w:val="00686434"/>
    <w:rsid w:val="006909E1"/>
    <w:rsid w:val="00693371"/>
    <w:rsid w:val="006A0E53"/>
    <w:rsid w:val="006A318A"/>
    <w:rsid w:val="006A4EC1"/>
    <w:rsid w:val="006A69E5"/>
    <w:rsid w:val="006A6A14"/>
    <w:rsid w:val="006C4B9D"/>
    <w:rsid w:val="006E3F19"/>
    <w:rsid w:val="006F2E23"/>
    <w:rsid w:val="0071254A"/>
    <w:rsid w:val="0071527F"/>
    <w:rsid w:val="00720415"/>
    <w:rsid w:val="007204CD"/>
    <w:rsid w:val="007205CA"/>
    <w:rsid w:val="00744488"/>
    <w:rsid w:val="00745920"/>
    <w:rsid w:val="007567E9"/>
    <w:rsid w:val="00764A1C"/>
    <w:rsid w:val="00765CD9"/>
    <w:rsid w:val="00776071"/>
    <w:rsid w:val="00783793"/>
    <w:rsid w:val="00792AE3"/>
    <w:rsid w:val="00796589"/>
    <w:rsid w:val="007A220E"/>
    <w:rsid w:val="007D2563"/>
    <w:rsid w:val="007F28BC"/>
    <w:rsid w:val="00804C4B"/>
    <w:rsid w:val="00804D15"/>
    <w:rsid w:val="00821B46"/>
    <w:rsid w:val="00822C6F"/>
    <w:rsid w:val="00835394"/>
    <w:rsid w:val="008525BF"/>
    <w:rsid w:val="00853995"/>
    <w:rsid w:val="008547B0"/>
    <w:rsid w:val="00877F6C"/>
    <w:rsid w:val="008818E4"/>
    <w:rsid w:val="00897C9A"/>
    <w:rsid w:val="008A2000"/>
    <w:rsid w:val="008D4C17"/>
    <w:rsid w:val="008D6B88"/>
    <w:rsid w:val="008D7A84"/>
    <w:rsid w:val="00913E08"/>
    <w:rsid w:val="00916F2B"/>
    <w:rsid w:val="00937181"/>
    <w:rsid w:val="00944377"/>
    <w:rsid w:val="0095531B"/>
    <w:rsid w:val="00981E04"/>
    <w:rsid w:val="009921CB"/>
    <w:rsid w:val="009A2912"/>
    <w:rsid w:val="009C51B0"/>
    <w:rsid w:val="009F7983"/>
    <w:rsid w:val="00A02546"/>
    <w:rsid w:val="00A2323B"/>
    <w:rsid w:val="00A24757"/>
    <w:rsid w:val="00A31907"/>
    <w:rsid w:val="00A32537"/>
    <w:rsid w:val="00A511E4"/>
    <w:rsid w:val="00A514E9"/>
    <w:rsid w:val="00A55C23"/>
    <w:rsid w:val="00A574A8"/>
    <w:rsid w:val="00A6250D"/>
    <w:rsid w:val="00A820A9"/>
    <w:rsid w:val="00A84A44"/>
    <w:rsid w:val="00A87A62"/>
    <w:rsid w:val="00A90C0E"/>
    <w:rsid w:val="00A9799B"/>
    <w:rsid w:val="00AA7FC9"/>
    <w:rsid w:val="00AB39A4"/>
    <w:rsid w:val="00AB5F93"/>
    <w:rsid w:val="00AC5D74"/>
    <w:rsid w:val="00AD2255"/>
    <w:rsid w:val="00AF1F82"/>
    <w:rsid w:val="00AF79E0"/>
    <w:rsid w:val="00B0472E"/>
    <w:rsid w:val="00B0630A"/>
    <w:rsid w:val="00B1316D"/>
    <w:rsid w:val="00B301A1"/>
    <w:rsid w:val="00B30FD4"/>
    <w:rsid w:val="00B75C7B"/>
    <w:rsid w:val="00B87A94"/>
    <w:rsid w:val="00B96F5E"/>
    <w:rsid w:val="00B96FD0"/>
    <w:rsid w:val="00BA7FEC"/>
    <w:rsid w:val="00BB222F"/>
    <w:rsid w:val="00BC3044"/>
    <w:rsid w:val="00BC4555"/>
    <w:rsid w:val="00BF2DDA"/>
    <w:rsid w:val="00C02FAE"/>
    <w:rsid w:val="00C0325D"/>
    <w:rsid w:val="00C67261"/>
    <w:rsid w:val="00C95678"/>
    <w:rsid w:val="00CB4342"/>
    <w:rsid w:val="00CD68C8"/>
    <w:rsid w:val="00D232C7"/>
    <w:rsid w:val="00D2563A"/>
    <w:rsid w:val="00D25E7D"/>
    <w:rsid w:val="00D407EA"/>
    <w:rsid w:val="00D4643C"/>
    <w:rsid w:val="00D76B1B"/>
    <w:rsid w:val="00D83F98"/>
    <w:rsid w:val="00D974C4"/>
    <w:rsid w:val="00DA6EFD"/>
    <w:rsid w:val="00DB652D"/>
    <w:rsid w:val="00DC1D90"/>
    <w:rsid w:val="00DC3A4C"/>
    <w:rsid w:val="00DC6D5C"/>
    <w:rsid w:val="00DD2CBB"/>
    <w:rsid w:val="00DF495E"/>
    <w:rsid w:val="00DF675C"/>
    <w:rsid w:val="00DF7B9B"/>
    <w:rsid w:val="00E21DA2"/>
    <w:rsid w:val="00E33EA6"/>
    <w:rsid w:val="00E3789F"/>
    <w:rsid w:val="00E37E91"/>
    <w:rsid w:val="00E509AB"/>
    <w:rsid w:val="00E56FBA"/>
    <w:rsid w:val="00E60185"/>
    <w:rsid w:val="00E7191B"/>
    <w:rsid w:val="00E749DF"/>
    <w:rsid w:val="00E92830"/>
    <w:rsid w:val="00EB3730"/>
    <w:rsid w:val="00F26BD8"/>
    <w:rsid w:val="00F424E2"/>
    <w:rsid w:val="00F43FFF"/>
    <w:rsid w:val="00F47C1D"/>
    <w:rsid w:val="00F53C6A"/>
    <w:rsid w:val="00F6060B"/>
    <w:rsid w:val="00F61BC6"/>
    <w:rsid w:val="00F63268"/>
    <w:rsid w:val="00F64FC0"/>
    <w:rsid w:val="00F678F4"/>
    <w:rsid w:val="00F67F61"/>
    <w:rsid w:val="00F918B1"/>
    <w:rsid w:val="00F94037"/>
    <w:rsid w:val="00FA4F0C"/>
    <w:rsid w:val="00FC1499"/>
    <w:rsid w:val="00FC4574"/>
    <w:rsid w:val="00FD4DB5"/>
    <w:rsid w:val="00FE34EB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A137-6103-4BB5-9E87-92530535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zorkahemija10</dc:creator>
  <cp:lastModifiedBy>zorkahemija10</cp:lastModifiedBy>
  <cp:revision>49</cp:revision>
  <cp:lastPrinted>2016-02-03T14:08:00Z</cp:lastPrinted>
  <dcterms:created xsi:type="dcterms:W3CDTF">2016-04-10T20:25:00Z</dcterms:created>
  <dcterms:modified xsi:type="dcterms:W3CDTF">2019-03-18T12:26:00Z</dcterms:modified>
</cp:coreProperties>
</file>